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6F" w:rsidRPr="00BC3F47" w:rsidRDefault="00831B57" w:rsidP="00BC3F47">
      <w:pPr>
        <w:jc w:val="center"/>
        <w:rPr>
          <w:rFonts w:ascii="Times New Roman" w:hAnsi="Times New Roman" w:cs="Times New Roman"/>
          <w:sz w:val="26"/>
          <w:szCs w:val="26"/>
        </w:rPr>
      </w:pPr>
      <w:r w:rsidRPr="00BC3F47">
        <w:rPr>
          <w:rFonts w:ascii="Times New Roman" w:hAnsi="Times New Roman" w:cs="Times New Roman"/>
          <w:b/>
          <w:sz w:val="26"/>
          <w:szCs w:val="26"/>
          <w:u w:val="single"/>
        </w:rPr>
        <w:t>Пресс-релиз на 31 мая</w:t>
      </w:r>
      <w:r w:rsidRPr="00BC3F47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Pr="00BC3F47">
        <w:rPr>
          <w:rFonts w:ascii="Times New Roman" w:hAnsi="Times New Roman" w:cs="Times New Roman"/>
          <w:sz w:val="26"/>
          <w:szCs w:val="26"/>
        </w:rPr>
        <w:br/>
        <w:t>В рамках уча</w:t>
      </w:r>
      <w:r w:rsidR="00BC3F47" w:rsidRPr="00BC3F47">
        <w:rPr>
          <w:rFonts w:ascii="Times New Roman" w:hAnsi="Times New Roman" w:cs="Times New Roman"/>
          <w:sz w:val="26"/>
          <w:szCs w:val="26"/>
        </w:rPr>
        <w:t xml:space="preserve">стия во всероссийском конкурсе </w:t>
      </w:r>
      <w:r w:rsidR="00BC3F47" w:rsidRPr="00BC3F47">
        <w:rPr>
          <w:rFonts w:ascii="Times New Roman" w:hAnsi="Times New Roman" w:cs="Times New Roman"/>
          <w:b/>
          <w:sz w:val="26"/>
          <w:szCs w:val="26"/>
        </w:rPr>
        <w:t>«</w:t>
      </w:r>
      <w:r w:rsidRPr="00BC3F47">
        <w:rPr>
          <w:rFonts w:ascii="Times New Roman" w:hAnsi="Times New Roman" w:cs="Times New Roman"/>
          <w:b/>
          <w:sz w:val="26"/>
          <w:szCs w:val="26"/>
        </w:rPr>
        <w:t>Города для детей</w:t>
      </w:r>
      <w:r w:rsidR="00BC3F47" w:rsidRPr="00BC3F47">
        <w:rPr>
          <w:rFonts w:ascii="Times New Roman" w:hAnsi="Times New Roman" w:cs="Times New Roman"/>
          <w:b/>
          <w:sz w:val="26"/>
          <w:szCs w:val="26"/>
        </w:rPr>
        <w:t>»</w:t>
      </w:r>
      <w:r w:rsidRPr="00BC3F47">
        <w:rPr>
          <w:rFonts w:ascii="Times New Roman" w:hAnsi="Times New Roman" w:cs="Times New Roman"/>
          <w:b/>
          <w:sz w:val="26"/>
          <w:szCs w:val="26"/>
        </w:rPr>
        <w:t xml:space="preserve"> 31 мая 2024 года с 10.00 до 12.00 </w:t>
      </w:r>
      <w:r w:rsidRPr="00BC3F47">
        <w:rPr>
          <w:rFonts w:ascii="Times New Roman" w:hAnsi="Times New Roman" w:cs="Times New Roman"/>
          <w:sz w:val="26"/>
          <w:szCs w:val="26"/>
        </w:rPr>
        <w:t>в Городском детском парке (ул.</w:t>
      </w:r>
      <w:r w:rsidR="00CD5D7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C3F47">
        <w:rPr>
          <w:rFonts w:ascii="Times New Roman" w:hAnsi="Times New Roman" w:cs="Times New Roman"/>
          <w:sz w:val="26"/>
          <w:szCs w:val="26"/>
        </w:rPr>
        <w:t>Комсомольская, д.7) состоится праздничное мероприятие ко Дню защиты детей. Организатор мероприятия -</w:t>
      </w:r>
      <w:r w:rsidR="00BC3F47" w:rsidRPr="00BC3F47">
        <w:rPr>
          <w:rFonts w:ascii="Times New Roman" w:hAnsi="Times New Roman" w:cs="Times New Roman"/>
          <w:sz w:val="26"/>
          <w:szCs w:val="26"/>
        </w:rPr>
        <w:t xml:space="preserve"> Центр образовательных трендов «Омега»</w:t>
      </w:r>
      <w:r w:rsidRPr="00BC3F47">
        <w:rPr>
          <w:rFonts w:ascii="Times New Roman" w:hAnsi="Times New Roman" w:cs="Times New Roman"/>
          <w:sz w:val="26"/>
          <w:szCs w:val="26"/>
        </w:rPr>
        <w:t xml:space="preserve"> при поддержке Управле</w:t>
      </w:r>
      <w:r w:rsidR="00BC3F47">
        <w:rPr>
          <w:rFonts w:ascii="Times New Roman" w:hAnsi="Times New Roman" w:cs="Times New Roman"/>
          <w:sz w:val="26"/>
          <w:szCs w:val="26"/>
        </w:rPr>
        <w:t>ния образования Администрации города Иванова</w:t>
      </w:r>
      <w:r w:rsidRPr="00BC3F47">
        <w:rPr>
          <w:rFonts w:ascii="Times New Roman" w:hAnsi="Times New Roman" w:cs="Times New Roman"/>
          <w:sz w:val="26"/>
          <w:szCs w:val="26"/>
        </w:rPr>
        <w:t>.</w:t>
      </w:r>
      <w:r w:rsidRPr="00BC3F47">
        <w:rPr>
          <w:rFonts w:ascii="Times New Roman" w:hAnsi="Times New Roman" w:cs="Times New Roman"/>
          <w:sz w:val="26"/>
          <w:szCs w:val="26"/>
        </w:rPr>
        <w:br/>
      </w:r>
      <w:r w:rsidRPr="00BC3F47">
        <w:rPr>
          <w:rFonts w:ascii="Times New Roman" w:hAnsi="Times New Roman" w:cs="Times New Roman"/>
          <w:sz w:val="26"/>
          <w:szCs w:val="26"/>
        </w:rPr>
        <w:br/>
        <w:t>В рамках реализации мероприятия пройдет интерактивная игровая программа (10.00-11.00) и праздничный концерт (11.00-12.00).</w:t>
      </w:r>
      <w:r w:rsidRPr="00BC3F47">
        <w:rPr>
          <w:rFonts w:ascii="Times New Roman" w:hAnsi="Times New Roman" w:cs="Times New Roman"/>
          <w:sz w:val="26"/>
          <w:szCs w:val="26"/>
        </w:rPr>
        <w:br/>
        <w:t>Во время игровой программы каждый участник должен заработать как можно больше жетончиков, которые потом сможет потратить на участие в мастер-классах, аквагрим, проход по веревочной тропе и различные сувениры - от воздушных шариков до б</w:t>
      </w:r>
      <w:r w:rsidR="00BC3F47">
        <w:rPr>
          <w:rFonts w:ascii="Times New Roman" w:hAnsi="Times New Roman" w:cs="Times New Roman"/>
          <w:sz w:val="26"/>
          <w:szCs w:val="26"/>
        </w:rPr>
        <w:t>рендированных призов от центра «Омега»</w:t>
      </w:r>
      <w:r w:rsidRPr="00BC3F47">
        <w:rPr>
          <w:rFonts w:ascii="Times New Roman" w:hAnsi="Times New Roman" w:cs="Times New Roman"/>
          <w:sz w:val="26"/>
          <w:szCs w:val="26"/>
        </w:rPr>
        <w:t>. Участие в разнообразных активностях и концертной программе позволит детям показать свои умения и таланты, что положительно скажется на их самооценке и развитии коммуникативных навыков.</w:t>
      </w:r>
      <w:r w:rsidRPr="00BC3F47">
        <w:rPr>
          <w:rFonts w:ascii="Times New Roman" w:hAnsi="Times New Roman" w:cs="Times New Roman"/>
          <w:sz w:val="26"/>
          <w:szCs w:val="26"/>
        </w:rPr>
        <w:br/>
        <w:t>Основная целевая аудитория - дети 4-</w:t>
      </w:r>
      <w:r w:rsidR="00BC3F47">
        <w:rPr>
          <w:rFonts w:ascii="Times New Roman" w:hAnsi="Times New Roman" w:cs="Times New Roman"/>
          <w:sz w:val="26"/>
          <w:szCs w:val="26"/>
        </w:rPr>
        <w:t>12 лет.</w:t>
      </w:r>
      <w:r w:rsidR="00BC3F47">
        <w:rPr>
          <w:rFonts w:ascii="Times New Roman" w:hAnsi="Times New Roman" w:cs="Times New Roman"/>
          <w:sz w:val="26"/>
          <w:szCs w:val="26"/>
        </w:rPr>
        <w:br/>
      </w:r>
      <w:r w:rsidR="00BC3F47">
        <w:rPr>
          <w:rFonts w:ascii="Times New Roman" w:hAnsi="Times New Roman" w:cs="Times New Roman"/>
          <w:sz w:val="26"/>
          <w:szCs w:val="26"/>
        </w:rPr>
        <w:br/>
        <w:t>Всероссийский конкурс «Города для детей»</w:t>
      </w:r>
      <w:r w:rsidRPr="00BC3F47">
        <w:rPr>
          <w:rFonts w:ascii="Times New Roman" w:hAnsi="Times New Roman" w:cs="Times New Roman"/>
          <w:sz w:val="26"/>
          <w:szCs w:val="26"/>
        </w:rPr>
        <w:t xml:space="preserve"> является частью масштабной информационной кампании по популяризации и продвижению традиционных семейных ценностей в рамках Плана основных мероприятий по проведению в Российской Федерации Года семьи, Плана мероприятий по реализации в 2021-2025 годах концепции демографической политики Российской Федерации на период до 2025 года, Плана мероприятий по реализации Стратегии комплексной безопасности детей в Российской Федерации до 2030 года.</w:t>
      </w:r>
    </w:p>
    <w:sectPr w:rsidR="00E66C6F" w:rsidRPr="00B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57"/>
    <w:rsid w:val="00831B57"/>
    <w:rsid w:val="00BC3F47"/>
    <w:rsid w:val="00CD5D7F"/>
    <w:rsid w:val="00E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4B1F"/>
  <w15:chartTrackingRefBased/>
  <w15:docId w15:val="{BA3C5E7F-DFE2-412E-89B6-79762984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2024-05-13T10:01:00Z</dcterms:created>
  <dcterms:modified xsi:type="dcterms:W3CDTF">2024-05-13T10:11:00Z</dcterms:modified>
</cp:coreProperties>
</file>